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280" w:before="280" w:lineRule="auto"/>
        <w:jc w:val="center"/>
        <w:rPr>
          <w:rFonts w:ascii="Arial" w:cs="Arial" w:eastAsia="Arial" w:hAnsi="Arial"/>
          <w:b w:val="1"/>
          <w:color w:val="222222"/>
        </w:rPr>
      </w:pPr>
      <w:r w:rsidDel="00000000" w:rsidR="00000000" w:rsidRPr="00000000">
        <w:rPr>
          <w:rFonts w:ascii="Arial" w:cs="Arial" w:eastAsia="Arial" w:hAnsi="Arial"/>
          <w:b w:val="1"/>
          <w:color w:val="222222"/>
          <w:rtl w:val="0"/>
        </w:rPr>
        <w:t xml:space="preserve">PUBLICACIÓN DE NOTIFICACIÓN POR AVISO</w:t>
      </w:r>
    </w:p>
    <w:p w:rsidR="00000000" w:rsidDel="00000000" w:rsidP="00000000" w:rsidRDefault="00000000" w:rsidRPr="00000000" w14:paraId="00000002">
      <w:pPr>
        <w:shd w:fill="ffffff" w:val="clear"/>
        <w:spacing w:after="280" w:before="280" w:lineRule="auto"/>
        <w:jc w:val="center"/>
        <w:rPr>
          <w:rFonts w:ascii="Arial" w:cs="Arial" w:eastAsia="Arial" w:hAnsi="Arial"/>
          <w:b w:val="1"/>
        </w:rPr>
      </w:pPr>
      <w:r w:rsidDel="00000000" w:rsidR="00000000" w:rsidRPr="00000000">
        <w:rPr>
          <w:rFonts w:ascii="Arial" w:cs="Arial" w:eastAsia="Arial" w:hAnsi="Arial"/>
          <w:b w:val="1"/>
          <w:color w:val="222222"/>
          <w:rtl w:val="0"/>
        </w:rPr>
        <w:t xml:space="preserve">RESOLUCIÓN COMPENSACION No. </w:t>
      </w:r>
      <w:r w:rsidDel="00000000" w:rsidR="00000000" w:rsidRPr="00000000">
        <w:rPr>
          <w:rFonts w:ascii="Arial" w:cs="Arial" w:eastAsia="Arial" w:hAnsi="Arial"/>
          <w:b w:val="1"/>
          <w:rtl w:val="0"/>
        </w:rPr>
        <w:t xml:space="preserve">4293</w:t>
      </w:r>
      <w:r w:rsidDel="00000000" w:rsidR="00000000" w:rsidRPr="00000000">
        <w:rPr>
          <w:rFonts w:ascii="Arial" w:cs="Arial" w:eastAsia="Arial" w:hAnsi="Arial"/>
          <w:b w:val="1"/>
          <w:rtl w:val="0"/>
        </w:rPr>
        <w:t xml:space="preserve"> del 7 de septiembre de 2023</w:t>
      </w:r>
    </w:p>
    <w:p w:rsidR="00000000" w:rsidDel="00000000" w:rsidP="00000000" w:rsidRDefault="00000000" w:rsidRPr="00000000" w14:paraId="00000003">
      <w:pPr>
        <w:shd w:fill="ffffff" w:val="clear"/>
        <w:spacing w:after="280" w:before="280" w:lineRule="auto"/>
        <w:jc w:val="center"/>
        <w:rPr>
          <w:rFonts w:ascii="Arial" w:cs="Arial" w:eastAsia="Arial" w:hAnsi="Arial"/>
          <w:b w:val="1"/>
        </w:rPr>
      </w:pPr>
      <w:r w:rsidDel="00000000" w:rsidR="00000000" w:rsidRPr="00000000">
        <w:rPr>
          <w:rFonts w:ascii="Arial" w:cs="Arial" w:eastAsia="Arial" w:hAnsi="Arial"/>
          <w:b w:val="1"/>
          <w:rtl w:val="0"/>
        </w:rPr>
        <w:t xml:space="preserve">RT 49525</w:t>
      </w:r>
    </w:p>
    <w:p w:rsidR="00000000" w:rsidDel="00000000" w:rsidP="00000000" w:rsidRDefault="00000000" w:rsidRPr="00000000" w14:paraId="00000004">
      <w:pPr>
        <w:shd w:fill="ffffff" w:val="clear"/>
        <w:spacing w:after="280" w:before="280" w:lineRule="auto"/>
        <w:jc w:val="both"/>
        <w:rPr>
          <w:rFonts w:ascii="Arial" w:cs="Arial" w:eastAsia="Arial" w:hAnsi="Arial"/>
        </w:rPr>
      </w:pPr>
      <w:r w:rsidDel="00000000" w:rsidR="00000000" w:rsidRPr="00000000">
        <w:rPr>
          <w:rFonts w:ascii="Arial" w:cs="Arial" w:eastAsia="Arial" w:hAnsi="Arial"/>
          <w:highlight w:val="white"/>
          <w:rtl w:val="0"/>
        </w:rPr>
        <w:t xml:space="preserve">El suscrito Subdirector Técnico de Adquisición Predial (E) del INSTITUTO DE DESARROLLO URBANO de Bogotá, por medio del presente publica el oficio No. 202332501708211 de 22 de septiembre de 2023, </w:t>
      </w:r>
      <w:r w:rsidDel="00000000" w:rsidR="00000000" w:rsidRPr="00000000">
        <w:rPr>
          <w:rFonts w:ascii="Arial" w:cs="Arial" w:eastAsia="Arial" w:hAnsi="Arial"/>
          <w:highlight w:val="white"/>
          <w:rtl w:val="0"/>
        </w:rPr>
        <w:t xml:space="preserve">por medio del c</w:t>
      </w:r>
      <w:r w:rsidDel="00000000" w:rsidR="00000000" w:rsidRPr="00000000">
        <w:rPr>
          <w:rFonts w:ascii="Arial" w:cs="Arial" w:eastAsia="Arial" w:hAnsi="Arial"/>
          <w:rtl w:val="0"/>
        </w:rPr>
        <w:t xml:space="preserve">ual se realiza la notificación por aviso de la resolución No. 4293</w:t>
      </w:r>
      <w:r w:rsidDel="00000000" w:rsidR="00000000" w:rsidRPr="00000000">
        <w:rPr>
          <w:rFonts w:ascii="Arial" w:cs="Arial" w:eastAsia="Arial" w:hAnsi="Arial"/>
          <w:rtl w:val="0"/>
        </w:rPr>
        <w:t xml:space="preserve"> del 7 de septiembre de 2023</w:t>
      </w: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i w:val="1"/>
          <w:rtl w:val="0"/>
        </w:rPr>
        <w:t xml:space="preserve">“POR LA CUAL SE DECLARA EL CESE DE EFECTOS JURÍDICOS DE LA RESOLUCIÓN No. 8045 DE 2022 Y SE REALIZA UN RECONOCIMIENTO ECONÓMICO A LA UNIDAD SOCIAL EN CABEZA DE </w:t>
      </w:r>
      <w:r w:rsidDel="00000000" w:rsidR="00000000" w:rsidRPr="00000000">
        <w:rPr>
          <w:rFonts w:ascii="Arial" w:cs="Arial" w:eastAsia="Arial" w:hAnsi="Arial"/>
          <w:b w:val="1"/>
          <w:i w:val="1"/>
          <w:rtl w:val="0"/>
        </w:rPr>
        <w:t xml:space="preserve">JOSÉ ANTONIO PABLOS CHAVES (Q.E.P.D.)</w:t>
      </w:r>
      <w:r w:rsidDel="00000000" w:rsidR="00000000" w:rsidRPr="00000000">
        <w:rPr>
          <w:rFonts w:ascii="Arial" w:cs="Arial" w:eastAsia="Arial" w:hAnsi="Arial"/>
          <w:i w:val="1"/>
          <w:rtl w:val="0"/>
        </w:rPr>
        <w:t xml:space="preserve"> QUIEN EN VIDA SE IDENTIFICÓ CON CÉDULA DE CIUDADANÍA NÚMERO </w:t>
      </w:r>
      <w:r w:rsidDel="00000000" w:rsidR="00000000" w:rsidRPr="00000000">
        <w:rPr>
          <w:rFonts w:ascii="Arial" w:cs="Arial" w:eastAsia="Arial" w:hAnsi="Arial"/>
          <w:b w:val="1"/>
          <w:i w:val="1"/>
          <w:rtl w:val="0"/>
        </w:rPr>
        <w:t xml:space="preserve">17.043.388</w:t>
      </w:r>
      <w:r w:rsidDel="00000000" w:rsidR="00000000" w:rsidRPr="00000000">
        <w:rPr>
          <w:rFonts w:ascii="Arial" w:cs="Arial" w:eastAsia="Arial" w:hAnsi="Arial"/>
          <w:i w:val="1"/>
          <w:rtl w:val="0"/>
        </w:rPr>
        <w:t xml:space="preserve"> EXPEDIDA EN BOGOTÁ D.C., RT </w:t>
      </w:r>
      <w:r w:rsidDel="00000000" w:rsidR="00000000" w:rsidRPr="00000000">
        <w:rPr>
          <w:rFonts w:ascii="Arial" w:cs="Arial" w:eastAsia="Arial" w:hAnsi="Arial"/>
          <w:b w:val="1"/>
          <w:i w:val="1"/>
          <w:rtl w:val="0"/>
        </w:rPr>
        <w:t xml:space="preserve">49525</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rtl w:val="0"/>
        </w:rPr>
        <w:t xml:space="preserve">conforme a la </w:t>
      </w:r>
      <w:r w:rsidDel="00000000" w:rsidR="00000000" w:rsidRPr="00000000">
        <w:rPr>
          <w:rFonts w:ascii="Arial" w:cs="Arial" w:eastAsia="Arial" w:hAnsi="Arial"/>
          <w:highlight w:val="white"/>
          <w:rtl w:val="0"/>
        </w:rPr>
        <w:t xml:space="preserve">Resolución No. 5516 de 2019, modificada por la Resolución No. 2877 del 16 de julio del 2021, por medio de la cual se adopta la Política de Reasentamiento para las troncales AV 68 y Cali alimentadoras de la PLMB”, </w:t>
      </w:r>
      <w:r w:rsidDel="00000000" w:rsidR="00000000" w:rsidRPr="00000000">
        <w:rPr>
          <w:rFonts w:ascii="Arial" w:cs="Arial" w:eastAsia="Arial" w:hAnsi="Arial"/>
          <w:rtl w:val="0"/>
        </w:rPr>
        <w:t xml:space="preserve">dentro  del  trámite de compensación.</w:t>
      </w:r>
    </w:p>
    <w:p w:rsidR="00000000" w:rsidDel="00000000" w:rsidP="00000000" w:rsidRDefault="00000000" w:rsidRPr="00000000" w14:paraId="00000005">
      <w:pPr>
        <w:shd w:fill="ffffff" w:val="clear"/>
        <w:spacing w:after="280" w:before="280" w:lineRule="auto"/>
        <w:jc w:val="both"/>
        <w:rPr>
          <w:rFonts w:ascii="Arial" w:cs="Arial" w:eastAsia="Arial" w:hAnsi="Arial"/>
          <w:i w:val="1"/>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276725" cy="3430647"/>
            <wp:effectExtent b="0" l="0" r="0" t="0"/>
            <wp:docPr id="1990478593" name="image7.png"/>
            <a:graphic>
              <a:graphicData uri="http://schemas.openxmlformats.org/drawingml/2006/picture">
                <pic:pic>
                  <pic:nvPicPr>
                    <pic:cNvPr id="0" name="image7.png"/>
                    <pic:cNvPicPr preferRelativeResize="0"/>
                  </pic:nvPicPr>
                  <pic:blipFill>
                    <a:blip r:embed="rId7"/>
                    <a:srcRect b="0" l="0" r="0" t="0"/>
                    <a:stretch>
                      <a:fillRect/>
                    </a:stretch>
                  </pic:blipFill>
                  <pic:spPr>
                    <a:xfrm>
                      <a:off x="0" y="0"/>
                      <a:ext cx="2276725" cy="3430647"/>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990850" cy="3533775"/>
            <wp:effectExtent b="0" l="0" r="0" t="0"/>
            <wp:docPr descr="Texto, Carta&#10;&#10;El contenido generado por IA puede ser incorrecto." id="1990478595" name="image4.png"/>
            <a:graphic>
              <a:graphicData uri="http://schemas.openxmlformats.org/drawingml/2006/picture">
                <pic:pic>
                  <pic:nvPicPr>
                    <pic:cNvPr descr="Texto, Carta&#10;&#10;El contenido generado por IA puede ser incorrecto." id="0" name="image4.png"/>
                    <pic:cNvPicPr preferRelativeResize="0"/>
                  </pic:nvPicPr>
                  <pic:blipFill>
                    <a:blip r:embed="rId8"/>
                    <a:srcRect b="0" l="0" r="0" t="0"/>
                    <a:stretch>
                      <a:fillRect/>
                    </a:stretch>
                  </pic:blipFill>
                  <pic:spPr>
                    <a:xfrm>
                      <a:off x="0" y="0"/>
                      <a:ext cx="2990850" cy="3533775"/>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shd w:fill="ffffff" w:val="clear"/>
        <w:rPr>
          <w:rFonts w:ascii="Arial" w:cs="Arial" w:eastAsia="Arial" w:hAnsi="Arial"/>
          <w:b w:val="1"/>
          <w:color w:val="222222"/>
        </w:rPr>
      </w:pPr>
      <w:r w:rsidDel="00000000" w:rsidR="00000000" w:rsidRPr="00000000">
        <w:rPr>
          <w:rtl w:val="0"/>
        </w:rPr>
      </w:r>
    </w:p>
    <w:p w:rsidR="00000000" w:rsidDel="00000000" w:rsidP="00000000" w:rsidRDefault="00000000" w:rsidRPr="00000000" w14:paraId="0000000A">
      <w:pPr>
        <w:shd w:fill="ffffff" w:val="clear"/>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B">
      <w:pPr>
        <w:shd w:fill="ffffff" w:val="clear"/>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C">
      <w:pPr>
        <w:shd w:fill="ffffff" w:val="clear"/>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D">
      <w:pPr>
        <w:shd w:fill="ffffff" w:val="clear"/>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0E">
      <w:pPr>
        <w:shd w:fill="ffffff" w:val="clear"/>
        <w:jc w:val="both"/>
        <w:rPr>
          <w:rFonts w:ascii="Arial" w:cs="Arial" w:eastAsia="Arial" w:hAnsi="Arial"/>
          <w:color w:val="222222"/>
        </w:rPr>
      </w:pPr>
      <w:r w:rsidDel="00000000" w:rsidR="00000000" w:rsidRPr="00000000">
        <w:rPr>
          <w:rFonts w:ascii="Arial" w:cs="Arial" w:eastAsia="Arial" w:hAnsi="Arial"/>
          <w:color w:val="222222"/>
          <w:rtl w:val="0"/>
        </w:rPr>
        <w:t xml:space="preserve">Ante la imposibilidad de certificar la entrega de la notificación por aviso a todos los destinatarios, el suscrito Subdirector Técnico de Adquisición Predial (E), hace constar la publicación del oficio </w:t>
      </w:r>
      <w:r w:rsidDel="00000000" w:rsidR="00000000" w:rsidRPr="00000000">
        <w:rPr>
          <w:rFonts w:ascii="Arial" w:cs="Arial" w:eastAsia="Arial" w:hAnsi="Arial"/>
          <w:b w:val="1"/>
          <w:color w:val="222222"/>
          <w:rtl w:val="0"/>
        </w:rPr>
        <w:t xml:space="preserve">No.</w:t>
      </w:r>
      <w:r w:rsidDel="00000000" w:rsidR="00000000" w:rsidRPr="00000000">
        <w:rPr>
          <w:rFonts w:ascii="Arial" w:cs="Arial" w:eastAsia="Arial" w:hAnsi="Arial"/>
          <w:color w:val="222222"/>
          <w:rtl w:val="0"/>
        </w:rPr>
        <w:t xml:space="preserve"> </w:t>
      </w:r>
      <w:r w:rsidDel="00000000" w:rsidR="00000000" w:rsidRPr="00000000">
        <w:rPr>
          <w:rFonts w:ascii="Arial" w:cs="Arial" w:eastAsia="Arial" w:hAnsi="Arial"/>
          <w:b w:val="1"/>
          <w:rtl w:val="0"/>
        </w:rPr>
        <w:t xml:space="preserve">202332501708211</w:t>
      </w:r>
      <w:r w:rsidDel="00000000" w:rsidR="00000000" w:rsidRPr="00000000">
        <w:rPr>
          <w:rFonts w:ascii="Arial" w:cs="Arial" w:eastAsia="Arial" w:hAnsi="Arial"/>
          <w:color w:val="222222"/>
          <w:rtl w:val="0"/>
        </w:rPr>
        <w:t xml:space="preserve"> del </w:t>
      </w:r>
      <w:r w:rsidDel="00000000" w:rsidR="00000000" w:rsidRPr="00000000">
        <w:rPr>
          <w:rFonts w:ascii="Arial" w:cs="Arial" w:eastAsia="Arial" w:hAnsi="Arial"/>
          <w:b w:val="1"/>
          <w:color w:val="222222"/>
          <w:rtl w:val="0"/>
        </w:rPr>
        <w:t xml:space="preserve">22 de septiembre de 2023 </w:t>
      </w:r>
      <w:r w:rsidDel="00000000" w:rsidR="00000000" w:rsidRPr="00000000">
        <w:rPr>
          <w:rFonts w:ascii="Arial" w:cs="Arial" w:eastAsia="Arial" w:hAnsi="Arial"/>
          <w:color w:val="222222"/>
          <w:rtl w:val="0"/>
        </w:rPr>
        <w:t xml:space="preserve">dirigido al señor </w:t>
      </w:r>
      <w:r w:rsidDel="00000000" w:rsidR="00000000" w:rsidRPr="00000000">
        <w:rPr>
          <w:b w:val="1"/>
          <w:rtl w:val="0"/>
        </w:rPr>
        <w:t xml:space="preserve">JOSE ANTONIO PABLOS CHAVES, quien en vida se identificó con cédula de ciudadanía</w:t>
      </w:r>
      <w:r w:rsidDel="00000000" w:rsidR="00000000" w:rsidRPr="00000000">
        <w:rPr>
          <w:b w:val="1"/>
          <w:highlight w:val="white"/>
          <w:rtl w:val="0"/>
        </w:rPr>
        <w:t xml:space="preserve"> No. 17.043.388</w:t>
      </w:r>
      <w:r w:rsidDel="00000000" w:rsidR="00000000" w:rsidRPr="00000000">
        <w:rPr>
          <w:rFonts w:ascii="Arial" w:cs="Arial" w:eastAsia="Arial" w:hAnsi="Arial"/>
          <w:color w:val="222222"/>
          <w:highlight w:val="white"/>
          <w:rtl w:val="0"/>
        </w:rPr>
        <w:t xml:space="preserve">, conforme lo dispone el artículo 69 del Código de Procedimiento Admini</w:t>
      </w:r>
      <w:r w:rsidDel="00000000" w:rsidR="00000000" w:rsidRPr="00000000">
        <w:rPr>
          <w:rFonts w:ascii="Arial" w:cs="Arial" w:eastAsia="Arial" w:hAnsi="Arial"/>
          <w:color w:val="222222"/>
          <w:rtl w:val="0"/>
        </w:rPr>
        <w:t xml:space="preserve">strativo y de lo Contencioso Administrativo, en lugar público que la Dirección Técnica de Predios del Instituto de Desarrollo Urbano, hoy _______________ a las 7:00 AM por el término de 5 días hábiles hasta él ________________ a las 4:30 PM.</w:t>
      </w:r>
    </w:p>
    <w:p w:rsidR="00000000" w:rsidDel="00000000" w:rsidP="00000000" w:rsidRDefault="00000000" w:rsidRPr="00000000" w14:paraId="0000000F">
      <w:pPr>
        <w:shd w:fill="ffffff" w:val="clear"/>
        <w:jc w:val="both"/>
        <w:rPr>
          <w:rFonts w:ascii="Arial" w:cs="Arial" w:eastAsia="Arial" w:hAnsi="Arial"/>
          <w:color w:val="222222"/>
        </w:rPr>
      </w:pPr>
      <w:r w:rsidDel="00000000" w:rsidR="00000000" w:rsidRPr="00000000">
        <w:rPr>
          <w:rtl w:val="0"/>
        </w:rPr>
      </w:r>
    </w:p>
    <w:p w:rsidR="00000000" w:rsidDel="00000000" w:rsidP="00000000" w:rsidRDefault="00000000" w:rsidRPr="00000000" w14:paraId="00000010">
      <w:pPr>
        <w:shd w:fill="ffffff" w:val="clear"/>
        <w:rPr>
          <w:rFonts w:ascii="Arial" w:cs="Arial" w:eastAsia="Arial" w:hAnsi="Arial"/>
          <w:b w:val="1"/>
          <w:color w:val="222222"/>
        </w:rPr>
      </w:pPr>
      <w:r w:rsidDel="00000000" w:rsidR="00000000" w:rsidRPr="00000000">
        <w:rPr>
          <w:rtl w:val="0"/>
        </w:rPr>
      </w:r>
    </w:p>
    <w:p w:rsidR="00000000" w:rsidDel="00000000" w:rsidP="00000000" w:rsidRDefault="00000000" w:rsidRPr="00000000" w14:paraId="00000011">
      <w:pPr>
        <w:shd w:fill="ffffff" w:val="clear"/>
        <w:rPr>
          <w:rFonts w:ascii="Arial" w:cs="Arial" w:eastAsia="Arial" w:hAnsi="Arial"/>
          <w:b w:val="1"/>
          <w:color w:val="222222"/>
        </w:rPr>
      </w:pPr>
      <w:r w:rsidDel="00000000" w:rsidR="00000000" w:rsidRPr="00000000">
        <w:rPr>
          <w:rtl w:val="0"/>
        </w:rPr>
      </w:r>
    </w:p>
    <w:p w:rsidR="00000000" w:rsidDel="00000000" w:rsidP="00000000" w:rsidRDefault="00000000" w:rsidRPr="00000000" w14:paraId="00000012">
      <w:pPr>
        <w:shd w:fill="ffffff" w:val="clear"/>
        <w:rPr>
          <w:rFonts w:ascii="Arial" w:cs="Arial" w:eastAsia="Arial" w:hAnsi="Arial"/>
          <w:b w:val="1"/>
          <w:color w:val="222222"/>
        </w:rPr>
      </w:pPr>
      <w:r w:rsidDel="00000000" w:rsidR="00000000" w:rsidRPr="00000000">
        <w:rPr>
          <w:rtl w:val="0"/>
        </w:rPr>
      </w:r>
    </w:p>
    <w:p w:rsidR="00000000" w:rsidDel="00000000" w:rsidP="00000000" w:rsidRDefault="00000000" w:rsidRPr="00000000" w14:paraId="00000013">
      <w:pPr>
        <w:shd w:fill="ffffff" w:val="clear"/>
        <w:rPr>
          <w:rFonts w:ascii="Arial" w:cs="Arial" w:eastAsia="Arial" w:hAnsi="Arial"/>
          <w:b w:val="1"/>
          <w:color w:val="222222"/>
        </w:rPr>
      </w:pPr>
      <w:r w:rsidDel="00000000" w:rsidR="00000000" w:rsidRPr="00000000">
        <w:rPr>
          <w:rtl w:val="0"/>
        </w:rPr>
      </w:r>
    </w:p>
    <w:p w:rsidR="00000000" w:rsidDel="00000000" w:rsidP="00000000" w:rsidRDefault="00000000" w:rsidRPr="00000000" w14:paraId="00000014">
      <w:pPr>
        <w:shd w:fill="ffffff" w:val="clear"/>
        <w:rPr>
          <w:rFonts w:ascii="Arial" w:cs="Arial" w:eastAsia="Arial" w:hAnsi="Arial"/>
          <w:b w:val="1"/>
          <w:color w:val="222222"/>
        </w:rPr>
      </w:pPr>
      <w:r w:rsidDel="00000000" w:rsidR="00000000" w:rsidRPr="00000000">
        <w:rPr>
          <w:rtl w:val="0"/>
        </w:rPr>
      </w:r>
    </w:p>
    <w:p w:rsidR="00000000" w:rsidDel="00000000" w:rsidP="00000000" w:rsidRDefault="00000000" w:rsidRPr="00000000" w14:paraId="00000015">
      <w:pPr>
        <w:shd w:fill="ffffff" w:val="clear"/>
        <w:rPr>
          <w:rFonts w:ascii="Arial" w:cs="Arial" w:eastAsia="Arial" w:hAnsi="Arial"/>
          <w:b w:val="1"/>
          <w:color w:val="222222"/>
        </w:rPr>
      </w:pPr>
      <w:r w:rsidDel="00000000" w:rsidR="00000000" w:rsidRPr="00000000">
        <w:rPr>
          <w:rtl w:val="0"/>
        </w:rPr>
      </w:r>
    </w:p>
    <w:p w:rsidR="00000000" w:rsidDel="00000000" w:rsidP="00000000" w:rsidRDefault="00000000" w:rsidRPr="00000000" w14:paraId="00000016">
      <w:pPr>
        <w:jc w:val="center"/>
        <w:rPr>
          <w:rFonts w:ascii="Arial" w:cs="Arial" w:eastAsia="Arial" w:hAnsi="Arial"/>
          <w:b w:val="1"/>
          <w:color w:val="222222"/>
          <w:highlight w:val="white"/>
        </w:rPr>
      </w:pPr>
      <w:r w:rsidDel="00000000" w:rsidR="00000000" w:rsidRPr="00000000">
        <w:rPr>
          <w:rFonts w:ascii="Arial" w:cs="Arial" w:eastAsia="Arial" w:hAnsi="Arial"/>
          <w:b w:val="1"/>
          <w:color w:val="222222"/>
          <w:highlight w:val="white"/>
          <w:rtl w:val="0"/>
        </w:rPr>
        <w:t xml:space="preserve">RODRIGO ANDRÉS MOSCOSO VALDERRAMA</w:t>
      </w:r>
    </w:p>
    <w:p w:rsidR="00000000" w:rsidDel="00000000" w:rsidP="00000000" w:rsidRDefault="00000000" w:rsidRPr="00000000" w14:paraId="00000017">
      <w:pPr>
        <w:jc w:val="center"/>
        <w:rPr>
          <w:rFonts w:ascii="Arial" w:cs="Arial" w:eastAsia="Arial" w:hAnsi="Arial"/>
          <w:highlight w:val="white"/>
        </w:rPr>
      </w:pPr>
      <w:r w:rsidDel="00000000" w:rsidR="00000000" w:rsidRPr="00000000">
        <w:rPr>
          <w:rFonts w:ascii="Arial" w:cs="Arial" w:eastAsia="Arial" w:hAnsi="Arial"/>
          <w:b w:val="1"/>
          <w:highlight w:val="white"/>
          <w:rtl w:val="0"/>
        </w:rPr>
        <w:t xml:space="preserve">Subdirector Técnico de Adquisición Predial  (E)</w:t>
      </w:r>
      <w:r w:rsidDel="00000000" w:rsidR="00000000" w:rsidRPr="00000000">
        <w:rPr>
          <w:rtl w:val="0"/>
        </w:rPr>
      </w:r>
    </w:p>
    <w:p w:rsidR="00000000" w:rsidDel="00000000" w:rsidP="00000000" w:rsidRDefault="00000000" w:rsidRPr="00000000" w14:paraId="00000018">
      <w:pPr>
        <w:jc w:val="center"/>
        <w:rPr>
          <w:rFonts w:ascii="Arial" w:cs="Arial" w:eastAsia="Arial" w:hAnsi="Arial"/>
          <w:b w:val="1"/>
          <w:sz w:val="16"/>
          <w:szCs w:val="16"/>
        </w:rPr>
      </w:pPr>
      <w:r w:rsidDel="00000000" w:rsidR="00000000" w:rsidRPr="00000000">
        <w:rPr>
          <w:rtl w:val="0"/>
        </w:rPr>
      </w:r>
    </w:p>
    <w:p w:rsidR="00000000" w:rsidDel="00000000" w:rsidP="00000000" w:rsidRDefault="00000000" w:rsidRPr="00000000" w14:paraId="00000019">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1A">
      <w:pPr>
        <w:rPr>
          <w:rFonts w:ascii="Arial" w:cs="Arial" w:eastAsia="Arial" w:hAnsi="Arial"/>
          <w:sz w:val="14"/>
          <w:szCs w:val="14"/>
        </w:rPr>
      </w:pPr>
      <w:r w:rsidDel="00000000" w:rsidR="00000000" w:rsidRPr="00000000">
        <w:rPr>
          <w:rtl w:val="0"/>
        </w:rPr>
      </w:r>
    </w:p>
    <w:p w:rsidR="00000000" w:rsidDel="00000000" w:rsidP="00000000" w:rsidRDefault="00000000" w:rsidRPr="00000000" w14:paraId="0000001B">
      <w:pPr>
        <w:rPr>
          <w:rFonts w:ascii="Arial" w:cs="Arial" w:eastAsia="Arial" w:hAnsi="Arial"/>
          <w:sz w:val="12"/>
          <w:szCs w:val="12"/>
        </w:rPr>
      </w:pPr>
      <w:r w:rsidDel="00000000" w:rsidR="00000000" w:rsidRPr="00000000">
        <w:rPr>
          <w:rFonts w:ascii="Arial" w:cs="Arial" w:eastAsia="Arial" w:hAnsi="Arial"/>
          <w:sz w:val="12"/>
          <w:szCs w:val="12"/>
          <w:rtl w:val="0"/>
        </w:rPr>
        <w:t xml:space="preserve">Revisó: Martha Milena Córdoba Pumalpa - Dirección Técnica de Predios </w:t>
      </w:r>
      <w:r w:rsidDel="00000000" w:rsidR="00000000" w:rsidRPr="00000000">
        <w:rPr>
          <w:rFonts w:ascii="Arial" w:cs="Arial" w:eastAsia="Arial" w:hAnsi="Arial"/>
          <w:sz w:val="12"/>
          <w:szCs w:val="12"/>
        </w:rPr>
        <w:drawing>
          <wp:inline distB="114300" distT="114300" distL="114300" distR="114300">
            <wp:extent cx="347382" cy="190500"/>
            <wp:effectExtent b="0" l="0" r="0" t="0"/>
            <wp:docPr id="1990478590" name="image2.png"/>
            <a:graphic>
              <a:graphicData uri="http://schemas.openxmlformats.org/drawingml/2006/picture">
                <pic:pic>
                  <pic:nvPicPr>
                    <pic:cNvPr id="0" name="image2.png"/>
                    <pic:cNvPicPr preferRelativeResize="0"/>
                  </pic:nvPicPr>
                  <pic:blipFill>
                    <a:blip r:embed="rId9"/>
                    <a:srcRect b="0" l="0" r="0" t="0"/>
                    <a:stretch>
                      <a:fillRect/>
                    </a:stretch>
                  </pic:blipFill>
                  <pic:spPr>
                    <a:xfrm>
                      <a:off x="0" y="0"/>
                      <a:ext cx="347382"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1C">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1D">
      <w:pPr>
        <w:rPr>
          <w:rFonts w:ascii="Arial" w:cs="Arial" w:eastAsia="Arial" w:hAnsi="Arial"/>
          <w:sz w:val="12"/>
          <w:szCs w:val="12"/>
        </w:rPr>
      </w:pPr>
      <w:r w:rsidDel="00000000" w:rsidR="00000000" w:rsidRPr="00000000">
        <w:rPr>
          <w:rFonts w:ascii="Arial" w:cs="Arial" w:eastAsia="Arial" w:hAnsi="Arial"/>
          <w:sz w:val="12"/>
          <w:szCs w:val="12"/>
          <w:rtl w:val="0"/>
        </w:rPr>
        <w:t xml:space="preserve">Revisó:: María Diva Fuentes Meneses - Profesional Universitario Subdirección Técnica De Adquisición Predial   </w:t>
      </w:r>
      <w:r w:rsidDel="00000000" w:rsidR="00000000" w:rsidRPr="00000000">
        <w:drawing>
          <wp:anchor allowOverlap="1" behindDoc="0" distB="0" distT="0" distL="0" distR="0" hidden="0" layoutInCell="1" locked="0" relativeHeight="0" simplePos="0">
            <wp:simplePos x="0" y="0"/>
            <wp:positionH relativeFrom="column">
              <wp:posOffset>3786262</wp:posOffset>
            </wp:positionH>
            <wp:positionV relativeFrom="paragraph">
              <wp:posOffset>0</wp:posOffset>
            </wp:positionV>
            <wp:extent cx="401003" cy="190500"/>
            <wp:effectExtent b="0" l="0" r="0" t="0"/>
            <wp:wrapNone/>
            <wp:docPr descr="https://lh7-rt.googleusercontent.com/docsz/AD_4nXdVOpBisAv8LvvzgEHHasTtkCWsDMit7nNqhQfkJNQOJPdOYURsKbkuW2AIk7WZSOtVxtcg8FMiUbd7hczXnLH9TAGUNhVqUDCfeBuIBFcRJDRMHTjv3ClidF9pH2g5372ggpZgRbRyqhb-yVHYStc?key=5UGfkWGD2JhdCfhtggSvpAnX" id="1990478596" name="image5.jpg"/>
            <a:graphic>
              <a:graphicData uri="http://schemas.openxmlformats.org/drawingml/2006/picture">
                <pic:pic>
                  <pic:nvPicPr>
                    <pic:cNvPr descr="https://lh7-rt.googleusercontent.com/docsz/AD_4nXdVOpBisAv8LvvzgEHHasTtkCWsDMit7nNqhQfkJNQOJPdOYURsKbkuW2AIk7WZSOtVxtcg8FMiUbd7hczXnLH9TAGUNhVqUDCfeBuIBFcRJDRMHTjv3ClidF9pH2g5372ggpZgRbRyqhb-yVHYStc?key=5UGfkWGD2JhdCfhtggSvpAnX" id="0" name="image5.jpg"/>
                    <pic:cNvPicPr preferRelativeResize="0"/>
                  </pic:nvPicPr>
                  <pic:blipFill>
                    <a:blip r:embed="rId10"/>
                    <a:srcRect b="0" l="0" r="0" t="0"/>
                    <a:stretch>
                      <a:fillRect/>
                    </a:stretch>
                  </pic:blipFill>
                  <pic:spPr>
                    <a:xfrm>
                      <a:off x="0" y="0"/>
                      <a:ext cx="401003" cy="190500"/>
                    </a:xfrm>
                    <a:prstGeom prst="rect"/>
                    <a:ln/>
                  </pic:spPr>
                </pic:pic>
              </a:graphicData>
            </a:graphic>
          </wp:anchor>
        </w:drawing>
      </w:r>
    </w:p>
    <w:p w:rsidR="00000000" w:rsidDel="00000000" w:rsidP="00000000" w:rsidRDefault="00000000" w:rsidRPr="00000000" w14:paraId="0000001E">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1F">
      <w:pPr>
        <w:rPr>
          <w:rFonts w:ascii="Arial" w:cs="Arial" w:eastAsia="Arial" w:hAnsi="Arial"/>
          <w:sz w:val="12"/>
          <w:szCs w:val="12"/>
        </w:rPr>
      </w:pPr>
      <w:r w:rsidDel="00000000" w:rsidR="00000000" w:rsidRPr="00000000">
        <w:rPr>
          <w:rFonts w:ascii="Arial" w:cs="Arial" w:eastAsia="Arial" w:hAnsi="Arial"/>
          <w:sz w:val="12"/>
          <w:szCs w:val="12"/>
          <w:rtl w:val="0"/>
        </w:rPr>
        <w:t xml:space="preserve">Revisó:Luisa Fernanda Zambrano Moreno - Subdirección Técnica de Adquisición Predial </w:t>
      </w:r>
      <w:r w:rsidDel="00000000" w:rsidR="00000000" w:rsidRPr="00000000">
        <w:rPr>
          <w:rFonts w:ascii="Arial" w:cs="Arial" w:eastAsia="Arial" w:hAnsi="Arial"/>
          <w:sz w:val="12"/>
          <w:szCs w:val="12"/>
        </w:rPr>
        <w:drawing>
          <wp:inline distB="114300" distT="114300" distL="114300" distR="114300">
            <wp:extent cx="464820" cy="190500"/>
            <wp:effectExtent b="0" l="0" r="0" t="0"/>
            <wp:docPr id="1990478591" name="image6.jpg"/>
            <a:graphic>
              <a:graphicData uri="http://schemas.openxmlformats.org/drawingml/2006/picture">
                <pic:pic>
                  <pic:nvPicPr>
                    <pic:cNvPr id="0" name="image6.jpg"/>
                    <pic:cNvPicPr preferRelativeResize="0"/>
                  </pic:nvPicPr>
                  <pic:blipFill>
                    <a:blip r:embed="rId11"/>
                    <a:srcRect b="0" l="0" r="0" t="0"/>
                    <a:stretch>
                      <a:fillRect/>
                    </a:stretch>
                  </pic:blipFill>
                  <pic:spPr>
                    <a:xfrm>
                      <a:off x="0" y="0"/>
                      <a:ext cx="464820" cy="190500"/>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rPr>
          <w:rFonts w:ascii="Arial" w:cs="Arial" w:eastAsia="Arial" w:hAnsi="Arial"/>
          <w:sz w:val="12"/>
          <w:szCs w:val="12"/>
        </w:rPr>
      </w:pPr>
      <w:r w:rsidDel="00000000" w:rsidR="00000000" w:rsidRPr="00000000">
        <w:rPr>
          <w:rtl w:val="0"/>
        </w:rPr>
      </w:r>
    </w:p>
    <w:p w:rsidR="00000000" w:rsidDel="00000000" w:rsidP="00000000" w:rsidRDefault="00000000" w:rsidRPr="00000000" w14:paraId="00000021">
      <w:pPr>
        <w:rPr>
          <w:rFonts w:ascii="Arial" w:cs="Arial" w:eastAsia="Arial" w:hAnsi="Arial"/>
          <w:sz w:val="12"/>
          <w:szCs w:val="12"/>
        </w:rPr>
      </w:pPr>
      <w:r w:rsidDel="00000000" w:rsidR="00000000" w:rsidRPr="00000000">
        <w:rPr>
          <w:rFonts w:ascii="Arial" w:cs="Arial" w:eastAsia="Arial" w:hAnsi="Arial"/>
          <w:sz w:val="12"/>
          <w:szCs w:val="12"/>
          <w:rtl w:val="0"/>
        </w:rPr>
        <w:t xml:space="preserve">Elaboró: Karol Malagón Avella – Restablecimiento de Condiciones Subdirección Técnica de Adquisición Predial </w:t>
      </w:r>
      <w:r w:rsidDel="00000000" w:rsidR="00000000" w:rsidRPr="00000000">
        <w:rPr>
          <w:rFonts w:ascii="Arial" w:cs="Arial" w:eastAsia="Arial" w:hAnsi="Arial"/>
          <w:color w:val="000000"/>
          <w:sz w:val="12"/>
          <w:szCs w:val="12"/>
        </w:rPr>
        <w:drawing>
          <wp:inline distB="0" distT="0" distL="0" distR="0">
            <wp:extent cx="374954" cy="133913"/>
            <wp:effectExtent b="0" l="0" r="0" t="0"/>
            <wp:docPr id="1990478594" name="image3.png"/>
            <a:graphic>
              <a:graphicData uri="http://schemas.openxmlformats.org/drawingml/2006/picture">
                <pic:pic>
                  <pic:nvPicPr>
                    <pic:cNvPr id="0" name="image3.png"/>
                    <pic:cNvPicPr preferRelativeResize="0"/>
                  </pic:nvPicPr>
                  <pic:blipFill>
                    <a:blip r:embed="rId12"/>
                    <a:srcRect b="0" l="0" r="0" t="0"/>
                    <a:stretch>
                      <a:fillRect/>
                    </a:stretch>
                  </pic:blipFill>
                  <pic:spPr>
                    <a:xfrm>
                      <a:off x="0" y="0"/>
                      <a:ext cx="374954" cy="133913"/>
                    </a:xfrm>
                    <a:prstGeom prst="rect"/>
                    <a:ln/>
                  </pic:spPr>
                </pic:pic>
              </a:graphicData>
            </a:graphic>
          </wp:inline>
        </w:drawing>
      </w:r>
      <w:r w:rsidDel="00000000" w:rsidR="00000000" w:rsidRPr="00000000">
        <w:rPr>
          <w:rtl w:val="0"/>
        </w:rPr>
      </w:r>
    </w:p>
    <w:p w:rsidR="00000000" w:rsidDel="00000000" w:rsidP="00000000" w:rsidRDefault="00000000" w:rsidRPr="00000000" w14:paraId="00000022">
      <w:pPr>
        <w:rPr>
          <w:rFonts w:ascii="Arial" w:cs="Arial" w:eastAsia="Arial" w:hAnsi="Arial"/>
          <w:sz w:val="12"/>
          <w:szCs w:val="12"/>
        </w:rPr>
      </w:pPr>
      <w:r w:rsidDel="00000000" w:rsidR="00000000" w:rsidRPr="00000000">
        <w:rPr>
          <w:rtl w:val="0"/>
        </w:rPr>
      </w:r>
    </w:p>
    <w:sectPr>
      <w:headerReference r:id="rId13" w:type="default"/>
      <w:footerReference r:id="rId14" w:type="default"/>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88" w:lineRule="auto"/>
      <w:jc w:val="right"/>
      <w:rPr>
        <w:rFonts w:ascii="Arial" w:cs="Arial" w:eastAsia="Arial" w:hAnsi="Arial"/>
        <w:color w:val="000000"/>
        <w:sz w:val="16"/>
        <w:szCs w:val="16"/>
      </w:rPr>
    </w:pPr>
    <w:r w:rsidDel="00000000" w:rsidR="00000000" w:rsidRPr="00000000">
      <w:rPr>
        <w:rFonts w:ascii="Arial" w:cs="Arial" w:eastAsia="Arial" w:hAnsi="Arial"/>
        <w:color w:val="000000"/>
        <w:sz w:val="16"/>
        <w:szCs w:val="16"/>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shd w:fill="ffffff" w:val="clear"/>
      <w:jc w:val="center"/>
      <w:rPr>
        <w:rFonts w:ascii="Arial" w:cs="Arial" w:eastAsia="Arial" w:hAnsi="Arial"/>
        <w:color w:val="222222"/>
        <w:sz w:val="12"/>
        <w:szCs w:val="12"/>
      </w:rPr>
    </w:pPr>
    <w:r w:rsidDel="00000000" w:rsidR="00000000" w:rsidRPr="00000000">
      <w:rPr>
        <w:rFonts w:ascii="Arial" w:cs="Arial" w:eastAsia="Arial" w:hAnsi="Arial"/>
        <w:b w:val="1"/>
        <w:i w:val="1"/>
        <w:color w:val="333333"/>
        <w:sz w:val="12"/>
        <w:szCs w:val="12"/>
        <w:rtl w:val="0"/>
      </w:rPr>
      <w:t xml:space="preserve">Te invitamos a hacer uso del formulario de Radicación Web</w:t>
    </w:r>
    <w:r w:rsidDel="00000000" w:rsidR="00000000" w:rsidRPr="00000000">
      <w:rPr>
        <w:rtl w:val="0"/>
      </w:rPr>
    </w:r>
  </w:p>
  <w:p w:rsidR="00000000" w:rsidDel="00000000" w:rsidP="00000000" w:rsidRDefault="00000000" w:rsidRPr="00000000" w14:paraId="00000029">
    <w:pPr>
      <w:shd w:fill="ffffff" w:val="clear"/>
      <w:jc w:val="center"/>
      <w:rPr>
        <w:rFonts w:ascii="Arial" w:cs="Arial" w:eastAsia="Arial" w:hAnsi="Arial"/>
        <w:color w:val="222222"/>
        <w:sz w:val="12"/>
        <w:szCs w:val="12"/>
      </w:rPr>
    </w:pPr>
    <w:hyperlink r:id="rId1">
      <w:r w:rsidDel="00000000" w:rsidR="00000000" w:rsidRPr="00000000">
        <w:rPr>
          <w:rFonts w:ascii="Arial" w:cs="Arial" w:eastAsia="Arial" w:hAnsi="Arial"/>
          <w:i w:val="1"/>
          <w:color w:val="1155cc"/>
          <w:sz w:val="12"/>
          <w:szCs w:val="12"/>
          <w:u w:val="single"/>
          <w:rtl w:val="0"/>
        </w:rPr>
        <w:t xml:space="preserve">https://www.idu.gov.co/page/radicacion-correspondencia</w:t>
      </w:r>
    </w:hyperlink>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pacing w:line="288" w:lineRule="auto"/>
      <w:jc w:val="center"/>
      <w:rPr>
        <w:rFonts w:ascii="Arial" w:cs="Arial" w:eastAsia="Arial" w:hAnsi="Arial"/>
        <w:color w:val="000000"/>
        <w:sz w:val="16"/>
        <w:szCs w:val="16"/>
      </w:rPr>
    </w:pPr>
    <w:r w:rsidDel="00000000" w:rsidR="00000000" w:rsidRPr="00000000">
      <w:rPr>
        <w:rFonts w:ascii="Arial" w:cs="Arial" w:eastAsia="Arial" w:hAnsi="Arial"/>
        <w:i w:val="1"/>
        <w:color w:val="222222"/>
        <w:sz w:val="12"/>
        <w:szCs w:val="12"/>
        <w:rtl w:val="0"/>
      </w:rPr>
      <w:t xml:space="preserve">Por esta opción puedes radicar tus comunicaciones generales y obtener tu número de radicado de manera inmediata.</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252"/>
        <w:tab w:val="right" w:leader="none" w:pos="8504"/>
      </w:tabs>
      <w:ind w:left="-567" w:firstLine="0"/>
      <w:jc w:val="center"/>
      <w:rPr>
        <w:rFonts w:ascii="Calibri" w:cs="Calibri" w:eastAsia="Calibri" w:hAnsi="Calibri"/>
        <w:color w:val="000000"/>
        <w:sz w:val="22"/>
        <w:szCs w:val="22"/>
      </w:rPr>
    </w:pPr>
    <w:r w:rsidDel="00000000" w:rsidR="00000000" w:rsidRPr="00000000">
      <w:rPr/>
      <w:drawing>
        <wp:inline distB="0" distT="0" distL="0" distR="0">
          <wp:extent cx="5400040" cy="602795"/>
          <wp:effectExtent b="0" l="0" r="0" t="0"/>
          <wp:docPr id="1990478597"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5400040" cy="602795"/>
                  </a:xfrm>
                  <a:prstGeom prst="rect"/>
                  <a:ln/>
                </pic:spPr>
              </pic:pic>
            </a:graphicData>
          </a:graphic>
        </wp:inline>
      </w:drawing>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1999381</wp:posOffset>
          </wp:positionH>
          <wp:positionV relativeFrom="paragraph">
            <wp:posOffset>-180145</wp:posOffset>
          </wp:positionV>
          <wp:extent cx="1381760" cy="644525"/>
          <wp:effectExtent b="0" l="0" r="0" t="0"/>
          <wp:wrapSquare wrapText="bothSides" distB="0" distT="0" distL="114300" distR="114300"/>
          <wp:docPr descr="SELLO_50Años blanco-02.png" id="1990478592" name="image1.png"/>
          <a:graphic>
            <a:graphicData uri="http://schemas.openxmlformats.org/drawingml/2006/picture">
              <pic:pic>
                <pic:nvPicPr>
                  <pic:cNvPr descr="SELLO_50Años blanco-02.png" id="0" name="image1.png"/>
                  <pic:cNvPicPr preferRelativeResize="0"/>
                </pic:nvPicPr>
                <pic:blipFill>
                  <a:blip r:embed="rId1"/>
                  <a:srcRect b="6950" l="5950" r="9143" t="6500"/>
                  <a:stretch>
                    <a:fillRect/>
                  </a:stretch>
                </pic:blipFill>
                <pic:spPr>
                  <a:xfrm>
                    <a:off x="0" y="0"/>
                    <a:ext cx="1381760" cy="644525"/>
                  </a:xfrm>
                  <a:prstGeom prst="rect"/>
                  <a:ln/>
                </pic:spPr>
              </pic:pic>
            </a:graphicData>
          </a:graphic>
        </wp:anchor>
      </w:drawing>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center" w:leader="none" w:pos="4252"/>
        <w:tab w:val="right" w:leader="none" w:pos="8504"/>
      </w:tabs>
      <w:jc w:val="center"/>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center" w:leader="none" w:pos="4252"/>
        <w:tab w:val="right" w:leader="none" w:pos="8504"/>
      </w:tabs>
      <w:rPr>
        <w:rFonts w:ascii="Calibri" w:cs="Calibri" w:eastAsia="Calibri" w:hAnsi="Calibri"/>
        <w:color w:val="000000"/>
        <w:sz w:val="22"/>
        <w:szCs w:val="22"/>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rPr>
      <w:rFonts w:ascii="Calibri" w:cs="Calibri" w:eastAsia="Calibri" w:hAnsi="Calibri"/>
      <w:sz w:val="56"/>
      <w:szCs w:val="56"/>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table" w:styleId="TableNormal0" w:customStyle="1">
    <w:name w:val="Table Normal"/>
    <w:tblPr>
      <w:tblCellMar>
        <w:top w:w="0.0" w:type="dxa"/>
        <w:left w:w="0.0" w:type="dxa"/>
        <w:bottom w:w="0.0" w:type="dxa"/>
        <w:right w:w="0.0" w:type="dxa"/>
      </w:tblCellMar>
    </w:tblPr>
  </w:style>
  <w:style w:type="paragraph" w:styleId="Encabezado">
    <w:name w:val="header"/>
    <w:basedOn w:val="Normal"/>
    <w:link w:val="EncabezadoCar"/>
    <w:uiPriority w:val="99"/>
    <w:unhideWhenUsed w:val="1"/>
    <w:rsid w:val="00517918"/>
    <w:pPr>
      <w:tabs>
        <w:tab w:val="center" w:pos="4252"/>
        <w:tab w:val="right" w:pos="8504"/>
      </w:tabs>
    </w:pPr>
    <w:rPr>
      <w:rFonts w:asciiTheme="minorHAnsi" w:cstheme="minorBidi" w:eastAsiaTheme="minorHAnsi" w:hAnsiTheme="minorHAnsi"/>
      <w:sz w:val="22"/>
      <w:szCs w:val="22"/>
      <w:lang w:bidi="ar-SA" w:eastAsia="en-US" w:val="es-ES"/>
    </w:rPr>
  </w:style>
  <w:style w:type="character" w:styleId="EncabezadoCar" w:customStyle="1">
    <w:name w:val="Encabezado Car"/>
    <w:basedOn w:val="Fuentedeprrafopredeter"/>
    <w:link w:val="Encabezado"/>
    <w:uiPriority w:val="99"/>
    <w:rsid w:val="00517918"/>
  </w:style>
  <w:style w:type="paragraph" w:styleId="Piedepgina">
    <w:name w:val="footer"/>
    <w:basedOn w:val="Normal"/>
    <w:link w:val="PiedepginaCar"/>
    <w:unhideWhenUsed w:val="1"/>
    <w:rsid w:val="00517918"/>
    <w:pPr>
      <w:tabs>
        <w:tab w:val="center" w:pos="4252"/>
        <w:tab w:val="right" w:pos="8504"/>
      </w:tabs>
    </w:pPr>
    <w:rPr>
      <w:rFonts w:asciiTheme="minorHAnsi" w:cstheme="minorBidi" w:eastAsiaTheme="minorHAnsi" w:hAnsiTheme="minorHAnsi"/>
      <w:sz w:val="22"/>
      <w:szCs w:val="22"/>
      <w:lang w:bidi="ar-SA" w:eastAsia="en-US" w:val="es-ES"/>
    </w:rPr>
  </w:style>
  <w:style w:type="character" w:styleId="PiedepginaCar" w:customStyle="1">
    <w:name w:val="Pie de página Car"/>
    <w:basedOn w:val="Fuentedeprrafopredeter"/>
    <w:link w:val="Piedepgina"/>
    <w:uiPriority w:val="99"/>
    <w:rsid w:val="00517918"/>
  </w:style>
  <w:style w:type="paragraph" w:styleId="Textoindependiente">
    <w:name w:val="Body Text"/>
    <w:basedOn w:val="Normal"/>
    <w:link w:val="TextoindependienteCar"/>
    <w:rsid w:val="00517918"/>
    <w:pPr>
      <w:spacing w:after="140" w:line="288" w:lineRule="auto"/>
    </w:pPr>
  </w:style>
  <w:style w:type="character" w:styleId="TextoindependienteCar" w:customStyle="1">
    <w:name w:val="Texto independiente Car"/>
    <w:basedOn w:val="Fuentedeprrafopredeter"/>
    <w:link w:val="Textoindependiente"/>
    <w:rsid w:val="00517918"/>
    <w:rPr>
      <w:rFonts w:ascii="Liberation Serif" w:cs="Mangal" w:eastAsia="SimSun" w:hAnsi="Liberation Serif"/>
      <w:sz w:val="24"/>
      <w:szCs w:val="24"/>
      <w:lang w:bidi="hi-IN" w:eastAsia="zh-CN" w:val="es-CO"/>
    </w:rPr>
  </w:style>
  <w:style w:type="paragraph" w:styleId="Contenidodelatabla" w:customStyle="1">
    <w:name w:val="Contenido de la tabla"/>
    <w:basedOn w:val="Normal"/>
    <w:qFormat w:val="1"/>
    <w:rsid w:val="00DE1017"/>
    <w:pPr>
      <w:suppressLineNumbers w:val="1"/>
    </w:pPr>
  </w:style>
  <w:style w:type="character" w:styleId="TtuloCar" w:customStyle="1">
    <w:name w:val="Título Car"/>
    <w:basedOn w:val="Fuentedeprrafopredeter"/>
    <w:link w:val="Ttulo"/>
    <w:uiPriority w:val="10"/>
    <w:rsid w:val="002A609D"/>
    <w:rPr>
      <w:rFonts w:cs="Mangal" w:asciiTheme="majorHAnsi" w:eastAsiaTheme="majorEastAsia" w:hAnsiTheme="majorHAnsi"/>
      <w:spacing w:val="-10"/>
      <w:kern w:val="28"/>
      <w:sz w:val="56"/>
      <w:szCs w:val="50"/>
      <w:lang w:bidi="hi-IN" w:eastAsia="zh-CN" w:val="es-CO"/>
    </w:rPr>
  </w:style>
  <w:style w:type="character" w:styleId="il" w:customStyle="1">
    <w:name w:val="il"/>
    <w:basedOn w:val="Fuentedeprrafopredeter"/>
    <w:qFormat w:val="1"/>
    <w:rsid w:val="00F404B5"/>
  </w:style>
  <w:style w:type="paragraph" w:styleId="NormalWeb">
    <w:name w:val="Normal (Web)"/>
    <w:basedOn w:val="Normal"/>
    <w:uiPriority w:val="99"/>
    <w:unhideWhenUsed w:val="1"/>
    <w:rsid w:val="00260EEE"/>
    <w:pPr>
      <w:spacing w:after="100" w:afterAutospacing="1" w:before="100" w:beforeAutospacing="1"/>
    </w:pPr>
    <w:rPr>
      <w:rFonts w:ascii="Times New Roman" w:cs="Times New Roman" w:eastAsia="Times New Roman" w:hAnsi="Times New Roman"/>
      <w:lang w:bidi="ar-SA" w:eastAsia="es-CO"/>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6.jpg"/><Relationship Id="rId10" Type="http://schemas.openxmlformats.org/officeDocument/2006/relationships/image" Target="media/image5.jpg"/><Relationship Id="rId13" Type="http://schemas.openxmlformats.org/officeDocument/2006/relationships/header" Target="header1.xml"/><Relationship Id="rId12" Type="http://schemas.openxmlformats.org/officeDocument/2006/relationships/image" Target="media/image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2.png"/><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7.png"/><Relationship Id="rId8" Type="http://schemas.openxmlformats.org/officeDocument/2006/relationships/image" Target="media/image4.png"/></Relationships>
</file>

<file path=word/_rels/footer1.xml.rels><?xml version="1.0" encoding="UTF-8" standalone="yes"?><Relationships xmlns="http://schemas.openxmlformats.org/package/2006/relationships"><Relationship Id="rId1" Type="http://schemas.openxmlformats.org/officeDocument/2006/relationships/hyperlink" Target="https://www.idu.gov.co/page/radicacion-correspondencia" TargetMode="External"/><Relationship Id="rId2"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6gWbDshNHNMJ2GD+UlBeWpseAAg==">CgMxLjA4AHIhMTlSbENLV2JZdmlaYTI3Z2pKbUU3UVhLRTJKZmVGN0x3</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2025-10-21T16:06:00Z</dcterms:created>
  <dc:creator>Diego Ernesto Garzón Ramírez</dc:creator>
</cp:coreProperties>
</file>